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DD616" w14:textId="5D6E67D8" w:rsidR="00D96175" w:rsidRDefault="006E3890" w:rsidP="00D96175">
      <w:pPr>
        <w:autoSpaceDE w:val="0"/>
        <w:autoSpaceDN w:val="0"/>
        <w:adjustRightInd w:val="0"/>
        <w:jc w:val="center"/>
        <w:rPr>
          <w:b/>
          <w:bCs/>
          <w:sz w:val="36"/>
          <w:szCs w:val="36"/>
        </w:rPr>
      </w:pPr>
      <w:r w:rsidRPr="002A2A5E">
        <w:rPr>
          <w:b/>
          <w:bCs/>
          <w:sz w:val="36"/>
          <w:szCs w:val="36"/>
        </w:rPr>
        <w:t>Multi-channel Analysis of Surface Waves (MASW)</w:t>
      </w:r>
    </w:p>
    <w:p w14:paraId="6F92ADCC" w14:textId="77777777" w:rsidR="007D149F" w:rsidRPr="002A2A5E" w:rsidRDefault="007D149F" w:rsidP="00D96175">
      <w:pPr>
        <w:autoSpaceDE w:val="0"/>
        <w:autoSpaceDN w:val="0"/>
        <w:adjustRightInd w:val="0"/>
        <w:jc w:val="center"/>
        <w:rPr>
          <w:b/>
          <w:bCs/>
          <w:sz w:val="36"/>
          <w:szCs w:val="36"/>
        </w:rPr>
      </w:pPr>
    </w:p>
    <w:p w14:paraId="0BEF4346" w14:textId="0514FD1F" w:rsidR="00483009" w:rsidRDefault="00C453D3" w:rsidP="00483009">
      <w:pPr>
        <w:autoSpaceDE w:val="0"/>
        <w:autoSpaceDN w:val="0"/>
        <w:adjustRightInd w:val="0"/>
      </w:pPr>
      <w:r w:rsidRPr="00C453D3">
        <w:t>MASW surveying is a non-invasive</w:t>
      </w:r>
      <w:r w:rsidR="00B52F5A">
        <w:t>/ non-destructive</w:t>
      </w:r>
      <w:r w:rsidRPr="00C453D3">
        <w:t xml:space="preserve"> imaging technique that uses surface </w:t>
      </w:r>
      <w:r w:rsidR="00DD7E7F">
        <w:t xml:space="preserve">seismic </w:t>
      </w:r>
      <w:r w:rsidRPr="00C453D3">
        <w:t>waves to calculate the Shear-Wave (S-wave) velocities of subsurface soils, sediments, and bedrock</w:t>
      </w:r>
      <w:r w:rsidR="006E3890">
        <w:t xml:space="preserve"> layers</w:t>
      </w:r>
      <w:r w:rsidRPr="00C453D3">
        <w:t>. S-Wave velocities are directly related to material strength (</w:t>
      </w:r>
      <w:r w:rsidR="006E3890">
        <w:t xml:space="preserve">shear modulus and </w:t>
      </w:r>
      <w:r w:rsidRPr="00C453D3">
        <w:t xml:space="preserve">stiffness).  </w:t>
      </w:r>
      <w:r w:rsidRPr="00086150">
        <w:rPr>
          <w:highlight w:val="yellow"/>
        </w:rPr>
        <w:t xml:space="preserve">The results of a MASW survey are </w:t>
      </w:r>
      <w:r w:rsidR="000A1788" w:rsidRPr="00086150">
        <w:rPr>
          <w:highlight w:val="yellow"/>
        </w:rPr>
        <w:t xml:space="preserve">shown as </w:t>
      </w:r>
      <w:r w:rsidRPr="00086150">
        <w:rPr>
          <w:highlight w:val="yellow"/>
        </w:rPr>
        <w:t>layer</w:t>
      </w:r>
      <w:r w:rsidR="000A1788" w:rsidRPr="00086150">
        <w:rPr>
          <w:highlight w:val="yellow"/>
        </w:rPr>
        <w:t>ed</w:t>
      </w:r>
      <w:r w:rsidRPr="00086150">
        <w:rPr>
          <w:highlight w:val="yellow"/>
        </w:rPr>
        <w:t xml:space="preserve"> model</w:t>
      </w:r>
      <w:r w:rsidR="000A1788" w:rsidRPr="00086150">
        <w:rPr>
          <w:highlight w:val="yellow"/>
        </w:rPr>
        <w:t xml:space="preserve"> of </w:t>
      </w:r>
      <w:r w:rsidRPr="00086150">
        <w:rPr>
          <w:highlight w:val="yellow"/>
        </w:rPr>
        <w:t>S-wave velocities</w:t>
      </w:r>
      <w:r w:rsidRPr="00C453D3">
        <w:t xml:space="preserve"> as well as 2D cross-sectional images of changes in strength vs. depth.  MASW cross sections provide detailed information about the depth</w:t>
      </w:r>
      <w:r w:rsidR="006E3890">
        <w:t>,</w:t>
      </w:r>
      <w:r w:rsidRPr="00C453D3">
        <w:t xml:space="preserve"> structure </w:t>
      </w:r>
      <w:r w:rsidR="006E3890">
        <w:t xml:space="preserve">and strength </w:t>
      </w:r>
      <w:r w:rsidRPr="00C453D3">
        <w:t xml:space="preserve">of subsurface materials from the near surface to </w:t>
      </w:r>
      <w:r w:rsidR="00C218E0">
        <w:t>depths of over 200 meters</w:t>
      </w:r>
      <w:r w:rsidR="000C6C21">
        <w:t>.</w:t>
      </w:r>
      <w:r w:rsidR="00963859">
        <w:t xml:space="preserve"> </w:t>
      </w:r>
    </w:p>
    <w:p w14:paraId="740A7937" w14:textId="77777777" w:rsidR="00DD7E7F" w:rsidRDefault="00DD7E7F" w:rsidP="00483009">
      <w:pPr>
        <w:autoSpaceDE w:val="0"/>
        <w:autoSpaceDN w:val="0"/>
        <w:adjustRightInd w:val="0"/>
      </w:pPr>
    </w:p>
    <w:p w14:paraId="1B4E8785" w14:textId="516CDC76" w:rsidR="00DD7E7F" w:rsidRDefault="00DD7E7F" w:rsidP="00DD7E7F">
      <w:pPr>
        <w:autoSpaceDE w:val="0"/>
        <w:autoSpaceDN w:val="0"/>
        <w:adjustRightInd w:val="0"/>
      </w:pPr>
      <w:r>
        <w:t xml:space="preserve">S-wave velocities vary for different subsurface materials based on changes in composition (minerology) and degree of compaction, and cementation.  In general, </w:t>
      </w:r>
      <w:r w:rsidR="00A91A30">
        <w:t xml:space="preserve">very hard materials (e.g. </w:t>
      </w:r>
      <w:r>
        <w:t>bedrock</w:t>
      </w:r>
      <w:r w:rsidR="00A91A30">
        <w:t>)</w:t>
      </w:r>
      <w:r>
        <w:t xml:space="preserve"> produce much faster velocities than unconsolidated sediments.  Subsurface velocity variations make it possible for MASW surveys to map the interface (depth and topography) between different geologic layers, and to identify structural changes (such as fractures </w:t>
      </w:r>
      <w:r w:rsidRPr="00086150">
        <w:rPr>
          <w:highlight w:val="yellow"/>
        </w:rPr>
        <w:t xml:space="preserve">or </w:t>
      </w:r>
      <w:r w:rsidR="00A91A30" w:rsidRPr="00086150">
        <w:rPr>
          <w:highlight w:val="yellow"/>
        </w:rPr>
        <w:t>loose zones</w:t>
      </w:r>
      <w:r w:rsidRPr="00086150">
        <w:rPr>
          <w:highlight w:val="yellow"/>
        </w:rPr>
        <w:t>)</w:t>
      </w:r>
      <w:r>
        <w:t xml:space="preserve"> within those </w:t>
      </w:r>
      <w:bookmarkStart w:id="0" w:name="_GoBack"/>
      <w:commentRangeStart w:id="1"/>
      <w:r>
        <w:t>layers</w:t>
      </w:r>
      <w:bookmarkEnd w:id="0"/>
      <w:commentRangeEnd w:id="1"/>
      <w:r w:rsidR="00086150">
        <w:rPr>
          <w:rStyle w:val="CommentReference"/>
        </w:rPr>
        <w:commentReference w:id="1"/>
      </w:r>
      <w:r>
        <w:t>.</w:t>
      </w:r>
      <w:r w:rsidR="00086150">
        <w:t xml:space="preserve"> </w:t>
      </w:r>
    </w:p>
    <w:p w14:paraId="65D412B1" w14:textId="13DDF54F" w:rsidR="00963859" w:rsidRDefault="00963859" w:rsidP="00483009">
      <w:pPr>
        <w:autoSpaceDE w:val="0"/>
        <w:autoSpaceDN w:val="0"/>
        <w:adjustRightInd w:val="0"/>
      </w:pPr>
    </w:p>
    <w:p w14:paraId="4518857B" w14:textId="60A9990A" w:rsidR="00963859" w:rsidRDefault="00926E59" w:rsidP="00483009">
      <w:pPr>
        <w:autoSpaceDE w:val="0"/>
        <w:autoSpaceDN w:val="0"/>
        <w:adjustRightInd w:val="0"/>
      </w:pPr>
      <w:r>
        <w:rPr>
          <w:noProof/>
        </w:rPr>
        <w:drawing>
          <wp:inline distT="0" distB="0" distL="0" distR="0" wp14:anchorId="65610EB0" wp14:editId="7B39B514">
            <wp:extent cx="5942330" cy="3133725"/>
            <wp:effectExtent l="0" t="0" r="127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ASW Common Hardware.jpg"/>
                    <pic:cNvPicPr/>
                  </pic:nvPicPr>
                  <pic:blipFill>
                    <a:blip r:embed="rId6">
                      <a:extLst>
                        <a:ext uri="{28A0092B-C50C-407E-A947-70E740481C1C}">
                          <a14:useLocalDpi xmlns:a14="http://schemas.microsoft.com/office/drawing/2010/main" val="0"/>
                        </a:ext>
                      </a:extLst>
                    </a:blip>
                    <a:stretch>
                      <a:fillRect/>
                    </a:stretch>
                  </pic:blipFill>
                  <pic:spPr>
                    <a:xfrm>
                      <a:off x="0" y="0"/>
                      <a:ext cx="5973889" cy="3150368"/>
                    </a:xfrm>
                    <a:prstGeom prst="rect">
                      <a:avLst/>
                    </a:prstGeom>
                  </pic:spPr>
                </pic:pic>
              </a:graphicData>
            </a:graphic>
          </wp:inline>
        </w:drawing>
      </w:r>
    </w:p>
    <w:p w14:paraId="11674027" w14:textId="6DC2A002" w:rsidR="00DF1594" w:rsidRPr="00DF1594" w:rsidRDefault="00D0757B" w:rsidP="00DF1594">
      <w:pPr>
        <w:jc w:val="center"/>
      </w:pPr>
      <w:r w:rsidRPr="00DF1594">
        <w:rPr>
          <w:b/>
          <w:bCs/>
        </w:rPr>
        <w:t>F</w:t>
      </w:r>
      <w:r w:rsidR="00DF1594">
        <w:rPr>
          <w:b/>
          <w:bCs/>
        </w:rPr>
        <w:t>IGURE</w:t>
      </w:r>
      <w:r w:rsidRPr="00DF1594">
        <w:rPr>
          <w:b/>
          <w:bCs/>
        </w:rPr>
        <w:t xml:space="preserve"> 1</w:t>
      </w:r>
      <w:r w:rsidR="00DD7E7F">
        <w:rPr>
          <w:b/>
          <w:bCs/>
        </w:rPr>
        <w:t>:</w:t>
      </w:r>
      <w:r w:rsidR="00DF1594" w:rsidRPr="00DF1594">
        <w:t xml:space="preserve"> </w:t>
      </w:r>
      <w:r w:rsidR="00715678">
        <w:t xml:space="preserve"> </w:t>
      </w:r>
      <w:r w:rsidR="00DF1594">
        <w:t xml:space="preserve">MASW </w:t>
      </w:r>
      <w:r w:rsidR="00FF27C7">
        <w:t xml:space="preserve">data collection </w:t>
      </w:r>
      <w:r w:rsidR="00715678">
        <w:t>equipment</w:t>
      </w:r>
    </w:p>
    <w:p w14:paraId="57776157" w14:textId="4114CF2A" w:rsidR="00C453D3" w:rsidRPr="00DF1594" w:rsidRDefault="00C453D3" w:rsidP="00DF1594">
      <w:pPr>
        <w:jc w:val="center"/>
      </w:pPr>
    </w:p>
    <w:p w14:paraId="4BA17251" w14:textId="5CE9C878" w:rsidR="00483009" w:rsidRDefault="00DD7E7F" w:rsidP="00483009">
      <w:pPr>
        <w:autoSpaceDE w:val="0"/>
        <w:autoSpaceDN w:val="0"/>
        <w:adjustRightInd w:val="0"/>
      </w:pPr>
      <w:r w:rsidRPr="00DD7E7F">
        <w:rPr>
          <w:b/>
          <w:bCs/>
        </w:rPr>
        <w:t>Figure 1</w:t>
      </w:r>
      <w:r>
        <w:t xml:space="preserve"> </w:t>
      </w:r>
      <w:r w:rsidR="00FF27C7">
        <w:t>illustrates the data collection equipment used for a standard</w:t>
      </w:r>
      <w:r>
        <w:t xml:space="preserve"> MASW </w:t>
      </w:r>
      <w:r w:rsidR="00FF27C7">
        <w:t>survey</w:t>
      </w:r>
      <w:r>
        <w:t xml:space="preserve">.  </w:t>
      </w:r>
      <w:r w:rsidR="00FF27C7">
        <w:t>During a</w:t>
      </w:r>
      <w:r w:rsidR="00483009">
        <w:t xml:space="preserve"> MASW survey surface waves are generated by impacting a seismic source</w:t>
      </w:r>
      <w:r w:rsidR="006E3890">
        <w:t xml:space="preserve"> such as a hammer</w:t>
      </w:r>
      <w:r w:rsidR="00483009">
        <w:t xml:space="preserve"> on the ground surface.  The surface waves are then </w:t>
      </w:r>
      <w:r w:rsidR="003E1966">
        <w:t>recorded</w:t>
      </w:r>
      <w:r w:rsidR="00483009">
        <w:t xml:space="preserve"> by an array of sensors (geophones) and a digital seismograph.  </w:t>
      </w:r>
      <w:r w:rsidR="00FF27C7">
        <w:t>Oftentimes</w:t>
      </w:r>
      <w:r w:rsidR="00483009">
        <w:t xml:space="preserve"> the geophone array is affixed to a flexible towing cable called a “land streamer” to facilitate rapid deployment and movement of the array along pre-planned survey lines.   A utility vehicle is used to pull the seismic source and land streamer across a survey area </w:t>
      </w:r>
      <w:r w:rsidR="00B0157A">
        <w:t xml:space="preserve">and </w:t>
      </w:r>
      <w:r w:rsidR="00483009">
        <w:t>along the survey lines</w:t>
      </w:r>
      <w:r w:rsidR="00B0157A">
        <w:t xml:space="preserve"> at regular increments (source stations)</w:t>
      </w:r>
      <w:r w:rsidR="00483009">
        <w:t>.</w:t>
      </w:r>
      <w:r w:rsidR="00B0157A">
        <w:t xml:space="preserve">  Source station interval, which typically ranges from 2 – 20 feet for most geotechnical and engineering applications, is the horizontal distance between MASW measurements along a survey line.</w:t>
      </w:r>
    </w:p>
    <w:p w14:paraId="63E32CA5" w14:textId="77777777" w:rsidR="00483009" w:rsidRDefault="00483009" w:rsidP="00483009">
      <w:pPr>
        <w:autoSpaceDE w:val="0"/>
        <w:autoSpaceDN w:val="0"/>
        <w:adjustRightInd w:val="0"/>
        <w:rPr>
          <w:szCs w:val="24"/>
        </w:rPr>
      </w:pPr>
    </w:p>
    <w:p w14:paraId="08013830" w14:textId="7A2F6712" w:rsidR="00483009" w:rsidRDefault="00483009" w:rsidP="00483009">
      <w:r w:rsidRPr="005E2610">
        <w:lastRenderedPageBreak/>
        <w:t>During MASW data processing each</w:t>
      </w:r>
      <w:r w:rsidR="00D0757B">
        <w:t xml:space="preserve"> </w:t>
      </w:r>
      <w:r w:rsidRPr="005E2610">
        <w:t xml:space="preserve">seismic record </w:t>
      </w:r>
      <w:r>
        <w:t>is</w:t>
      </w:r>
      <w:r w:rsidRPr="005E2610">
        <w:t xml:space="preserve"> analyzed</w:t>
      </w:r>
      <w:r w:rsidR="00D0757B">
        <w:t xml:space="preserve"> using an FFT </w:t>
      </w:r>
      <w:r w:rsidR="00B52F5A">
        <w:t xml:space="preserve">transform </w:t>
      </w:r>
      <w:r w:rsidR="00D0757B">
        <w:t xml:space="preserve">to isolate each </w:t>
      </w:r>
      <w:r w:rsidR="00805893">
        <w:t xml:space="preserve">component </w:t>
      </w:r>
      <w:r w:rsidR="00D0757B">
        <w:t xml:space="preserve">frequency from the field record and to calculate </w:t>
      </w:r>
      <w:r w:rsidR="00AE071A">
        <w:t xml:space="preserve">an </w:t>
      </w:r>
      <w:r w:rsidR="00D0757B">
        <w:t>accurate phase velocity</w:t>
      </w:r>
      <w:r w:rsidRPr="005E2610">
        <w:t xml:space="preserve"> </w:t>
      </w:r>
      <w:r w:rsidR="00AE071A">
        <w:t>for each frequency. This information is used to compile a</w:t>
      </w:r>
      <w:r w:rsidRPr="005E2610">
        <w:t xml:space="preserve"> dispersion cur</w:t>
      </w:r>
      <w:r w:rsidR="00805893">
        <w:t>ve</w:t>
      </w:r>
      <w:r w:rsidRPr="005E2610">
        <w:t xml:space="preserve"> for each source </w:t>
      </w:r>
      <w:r>
        <w:t>station</w:t>
      </w:r>
      <w:r w:rsidR="00715678">
        <w:t xml:space="preserve"> along </w:t>
      </w:r>
      <w:r w:rsidR="00172AEF">
        <w:t>a survey line</w:t>
      </w:r>
      <w:r w:rsidRPr="005E2610">
        <w:t>.  The dispersion curves show the velocity of the surface waves as a function of frequency.</w:t>
      </w:r>
      <w:r w:rsidR="00AE071A">
        <w:t xml:space="preserve"> Lower frequencies are larger waveforms and travel deeper in the earth than higher frequencies.</w:t>
      </w:r>
      <w:r w:rsidRPr="005E2610">
        <w:t xml:space="preserve">  </w:t>
      </w:r>
      <w:r w:rsidR="00AE071A">
        <w:t xml:space="preserve">The dispersion curve </w:t>
      </w:r>
      <w:r w:rsidR="003E1966">
        <w:t>represent</w:t>
      </w:r>
      <w:r w:rsidR="0063219C">
        <w:t>s</w:t>
      </w:r>
      <w:r w:rsidR="00AE071A">
        <w:t xml:space="preserve"> a unique profile in strength for each </w:t>
      </w:r>
      <w:r w:rsidR="00425E7A">
        <w:t>source</w:t>
      </w:r>
      <w:r w:rsidR="00AE071A">
        <w:t xml:space="preserve"> point. </w:t>
      </w:r>
      <w:r w:rsidR="00FF27C7">
        <w:t xml:space="preserve"> </w:t>
      </w:r>
      <w:r w:rsidR="00AE071A" w:rsidRPr="00774DF3">
        <w:rPr>
          <w:b/>
          <w:bCs/>
        </w:rPr>
        <w:t>Figure 2</w:t>
      </w:r>
      <w:r w:rsidR="00AE071A" w:rsidRPr="00774DF3">
        <w:t xml:space="preserve"> </w:t>
      </w:r>
      <w:r w:rsidR="00EB24B0" w:rsidRPr="00774DF3">
        <w:t xml:space="preserve">shows a </w:t>
      </w:r>
      <w:r w:rsidR="00425E7A" w:rsidRPr="00774DF3">
        <w:t xml:space="preserve">seismic </w:t>
      </w:r>
      <w:r w:rsidR="00EB24B0" w:rsidRPr="00774DF3">
        <w:t>field record with the extracted dispersion curve.</w:t>
      </w:r>
    </w:p>
    <w:p w14:paraId="55D3F013" w14:textId="451E9EC6" w:rsidR="00FF27C7" w:rsidRDefault="00FF27C7" w:rsidP="00483009"/>
    <w:p w14:paraId="42BDFD74" w14:textId="77777777" w:rsidR="003F7253" w:rsidRDefault="003F7253" w:rsidP="00483009"/>
    <w:p w14:paraId="32C04397" w14:textId="77DBFF95" w:rsidR="00FF27C7" w:rsidRDefault="00FF27C7" w:rsidP="00483009">
      <w:r>
        <w:rPr>
          <w:noProof/>
        </w:rPr>
        <w:drawing>
          <wp:inline distT="0" distB="0" distL="0" distR="0" wp14:anchorId="4DE8E8DF" wp14:editId="1407D510">
            <wp:extent cx="5943600" cy="1778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ispersionAnalysis_2Steps_-948x399.jpg"/>
                    <pic:cNvPicPr/>
                  </pic:nvPicPr>
                  <pic:blipFill>
                    <a:blip r:embed="rId7">
                      <a:extLst>
                        <a:ext uri="{28A0092B-C50C-407E-A947-70E740481C1C}">
                          <a14:useLocalDpi xmlns:a14="http://schemas.microsoft.com/office/drawing/2010/main" val="0"/>
                        </a:ext>
                      </a:extLst>
                    </a:blip>
                    <a:stretch>
                      <a:fillRect/>
                    </a:stretch>
                  </pic:blipFill>
                  <pic:spPr>
                    <a:xfrm>
                      <a:off x="0" y="0"/>
                      <a:ext cx="5943600" cy="1778000"/>
                    </a:xfrm>
                    <a:prstGeom prst="rect">
                      <a:avLst/>
                    </a:prstGeom>
                  </pic:spPr>
                </pic:pic>
              </a:graphicData>
            </a:graphic>
          </wp:inline>
        </w:drawing>
      </w:r>
    </w:p>
    <w:p w14:paraId="5D95139E" w14:textId="0A0365AE" w:rsidR="002A2A5E" w:rsidRDefault="00823E67" w:rsidP="002A2A5E">
      <w:pPr>
        <w:jc w:val="center"/>
      </w:pPr>
      <w:r w:rsidRPr="00774DF3">
        <w:rPr>
          <w:b/>
          <w:bCs/>
        </w:rPr>
        <w:t>F</w:t>
      </w:r>
      <w:r w:rsidR="00DF1594" w:rsidRPr="00774DF3">
        <w:rPr>
          <w:b/>
          <w:bCs/>
        </w:rPr>
        <w:t>IGURE</w:t>
      </w:r>
      <w:r w:rsidRPr="00774DF3">
        <w:rPr>
          <w:b/>
          <w:bCs/>
        </w:rPr>
        <w:t xml:space="preserve"> 2</w:t>
      </w:r>
      <w:r w:rsidR="00715678" w:rsidRPr="00774DF3">
        <w:t xml:space="preserve">:  MASW </w:t>
      </w:r>
      <w:r w:rsidR="00EB24B0" w:rsidRPr="00774DF3">
        <w:t xml:space="preserve">field </w:t>
      </w:r>
      <w:r w:rsidR="00715678" w:rsidRPr="00774DF3">
        <w:t xml:space="preserve">data </w:t>
      </w:r>
      <w:r w:rsidR="00EB24B0" w:rsidRPr="00774DF3">
        <w:t>and extracted dispersion result</w:t>
      </w:r>
    </w:p>
    <w:p w14:paraId="1265318F" w14:textId="680107DC" w:rsidR="00FF27C7" w:rsidRDefault="00FF27C7" w:rsidP="002A2A5E"/>
    <w:p w14:paraId="0A9769CD" w14:textId="2587FFD6" w:rsidR="00715678" w:rsidRDefault="00715678" w:rsidP="002A2A5E"/>
    <w:p w14:paraId="6D6E8CDB" w14:textId="77777777" w:rsidR="003F7253" w:rsidRDefault="003F7253" w:rsidP="002A2A5E"/>
    <w:p w14:paraId="4344E362" w14:textId="200D7ED8" w:rsidR="00DF1594" w:rsidRDefault="00715678" w:rsidP="00823E67">
      <w:r>
        <w:t xml:space="preserve">After the dispersion curves are extracted </w:t>
      </w:r>
      <w:r w:rsidR="00823E67" w:rsidRPr="005E2610">
        <w:t>an iterative inversion method</w:t>
      </w:r>
      <w:r w:rsidR="00823E67">
        <w:t xml:space="preserve"> </w:t>
      </w:r>
      <w:r>
        <w:t xml:space="preserve">is used </w:t>
      </w:r>
      <w:r w:rsidR="00823E67">
        <w:t>to</w:t>
      </w:r>
      <w:r w:rsidR="00823E67" w:rsidRPr="005E2610">
        <w:t xml:space="preserve"> create one-dimensional S-wave versus depth profiles </w:t>
      </w:r>
      <w:r w:rsidR="00823E67">
        <w:t>at</w:t>
      </w:r>
      <w:r w:rsidR="00823E67" w:rsidRPr="005E2610">
        <w:t xml:space="preserve"> each source </w:t>
      </w:r>
      <w:r w:rsidR="00823E67">
        <w:t>station</w:t>
      </w:r>
      <w:r w:rsidR="00823E67" w:rsidRPr="005E2610">
        <w:t xml:space="preserve"> along </w:t>
      </w:r>
      <w:r w:rsidR="00823E67">
        <w:t>a</w:t>
      </w:r>
      <w:r w:rsidR="00823E67" w:rsidRPr="005E2610">
        <w:t xml:space="preserve"> </w:t>
      </w:r>
      <w:r w:rsidR="00823E67">
        <w:t xml:space="preserve">survey </w:t>
      </w:r>
      <w:r w:rsidR="00823E67" w:rsidRPr="005E2610">
        <w:t xml:space="preserve">line. </w:t>
      </w:r>
      <w:r w:rsidR="00823E67">
        <w:t xml:space="preserve"> The 1D velocity profiles are individual sampling points, analogous to a soil boring, that are very closely spaced.</w:t>
      </w:r>
      <w:r w:rsidR="00823E67" w:rsidRPr="005E2610">
        <w:t xml:space="preserve"> </w:t>
      </w:r>
      <w:r w:rsidR="00823E67">
        <w:t xml:space="preserve"> </w:t>
      </w:r>
      <w:r w:rsidR="00823E67" w:rsidRPr="005E2610">
        <w:t xml:space="preserve">At the completion of the MASW analysis the individual velocity vs. depth models along </w:t>
      </w:r>
      <w:r w:rsidR="00823E67">
        <w:t>a survey</w:t>
      </w:r>
      <w:r w:rsidR="00823E67" w:rsidRPr="005E2610">
        <w:t xml:space="preserve"> line </w:t>
      </w:r>
      <w:r w:rsidR="00823E67">
        <w:t>are</w:t>
      </w:r>
      <w:r w:rsidR="00823E67" w:rsidRPr="005E2610">
        <w:t xml:space="preserve"> combined and contoured to create a</w:t>
      </w:r>
      <w:r w:rsidR="00823E67">
        <w:t xml:space="preserve"> continuous</w:t>
      </w:r>
      <w:r w:rsidR="00823E67" w:rsidRPr="005E2610">
        <w:t xml:space="preserve"> two-dimensional </w:t>
      </w:r>
      <w:r w:rsidR="00823E67">
        <w:t>S-wave</w:t>
      </w:r>
      <w:r w:rsidR="00823E67" w:rsidRPr="005E2610">
        <w:t xml:space="preserve"> velocity cross-section</w:t>
      </w:r>
      <w:r w:rsidR="00172AEF">
        <w:t xml:space="preserve"> (</w:t>
      </w:r>
      <w:r w:rsidR="00172AEF" w:rsidRPr="00172AEF">
        <w:rPr>
          <w:b/>
          <w:bCs/>
        </w:rPr>
        <w:t>Figure 3</w:t>
      </w:r>
      <w:r w:rsidR="00172AEF">
        <w:t>)</w:t>
      </w:r>
      <w:r w:rsidR="00823E67">
        <w:t>.</w:t>
      </w:r>
      <w:r w:rsidR="00172AEF">
        <w:t xml:space="preserve">  </w:t>
      </w:r>
    </w:p>
    <w:p w14:paraId="2CD31966" w14:textId="77777777" w:rsidR="00172AEF" w:rsidRDefault="00172AEF" w:rsidP="00823E67"/>
    <w:p w14:paraId="4FB0E619" w14:textId="24AFED24" w:rsidR="00172AEF" w:rsidRDefault="00172AEF" w:rsidP="00172AEF">
      <w:r>
        <w:t>MASW cross sections</w:t>
      </w:r>
      <w:r w:rsidRPr="005E2610">
        <w:t xml:space="preserve"> </w:t>
      </w:r>
      <w:r>
        <w:t xml:space="preserve">display the changes in material shear strength </w:t>
      </w:r>
      <w:r w:rsidRPr="005E2610">
        <w:t xml:space="preserve">beneath </w:t>
      </w:r>
      <w:r>
        <w:t>a survey</w:t>
      </w:r>
      <w:r w:rsidRPr="005E2610">
        <w:t xml:space="preserve"> line.  </w:t>
      </w:r>
      <w:r>
        <w:t>Figure 3 shows a typical MASW cross section in which the measured S-wave velocities are color-coded</w:t>
      </w:r>
      <w:r w:rsidR="003F7253">
        <w:t>.</w:t>
      </w:r>
      <w:r>
        <w:t xml:space="preserve"> T</w:t>
      </w:r>
      <w:r w:rsidRPr="005E2610">
        <w:t xml:space="preserve">he structure of the subsurface sediment and rock </w:t>
      </w:r>
      <w:r>
        <w:t xml:space="preserve">layers, as well as the identification of anomalous strength zones </w:t>
      </w:r>
      <w:r w:rsidR="003F7253">
        <w:t xml:space="preserve">can be interpreted from MASW cross sections.  In the figure competent bedrock (red), weathered bedrock and fractures (yellow), sediment and soils (green), weathered or weak areas (blue), and </w:t>
      </w:r>
      <w:r>
        <w:t>potential void space (white)</w:t>
      </w:r>
      <w:r w:rsidR="003F7253">
        <w:t xml:space="preserve"> ca</w:t>
      </w:r>
      <w:r>
        <w:t xml:space="preserve">n be interpreted from </w:t>
      </w:r>
      <w:r w:rsidR="003F7253">
        <w:t xml:space="preserve">the </w:t>
      </w:r>
      <w:r>
        <w:t xml:space="preserve">MASW </w:t>
      </w:r>
      <w:r w:rsidR="003F7253">
        <w:t>data</w:t>
      </w:r>
      <w:r>
        <w:t>.</w:t>
      </w:r>
      <w:r w:rsidRPr="005E2610">
        <w:t xml:space="preserve"> </w:t>
      </w:r>
    </w:p>
    <w:p w14:paraId="668677DA" w14:textId="77777777" w:rsidR="00172AEF" w:rsidRDefault="00172AEF" w:rsidP="00823E67"/>
    <w:p w14:paraId="25A92CBB" w14:textId="54477148" w:rsidR="00823E67" w:rsidRDefault="00823E67" w:rsidP="00823E67">
      <w:r>
        <w:rPr>
          <w:noProof/>
        </w:rPr>
        <w:lastRenderedPageBreak/>
        <w:drawing>
          <wp:inline distT="0" distB="0" distL="0" distR="0" wp14:anchorId="53D1C719" wp14:editId="3ED41ACD">
            <wp:extent cx="5943600" cy="3286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ASW1Dinto2D.jpg"/>
                    <pic:cNvPicPr/>
                  </pic:nvPicPr>
                  <pic:blipFill>
                    <a:blip r:embed="rId8">
                      <a:extLst>
                        <a:ext uri="{28A0092B-C50C-407E-A947-70E740481C1C}">
                          <a14:useLocalDpi xmlns:a14="http://schemas.microsoft.com/office/drawing/2010/main" val="0"/>
                        </a:ext>
                      </a:extLst>
                    </a:blip>
                    <a:stretch>
                      <a:fillRect/>
                    </a:stretch>
                  </pic:blipFill>
                  <pic:spPr>
                    <a:xfrm>
                      <a:off x="0" y="0"/>
                      <a:ext cx="5943600" cy="3286125"/>
                    </a:xfrm>
                    <a:prstGeom prst="rect">
                      <a:avLst/>
                    </a:prstGeom>
                  </pic:spPr>
                </pic:pic>
              </a:graphicData>
            </a:graphic>
          </wp:inline>
        </w:drawing>
      </w:r>
    </w:p>
    <w:p w14:paraId="51903917" w14:textId="2703306D" w:rsidR="00823E67" w:rsidRDefault="00DF1594" w:rsidP="00DF1594">
      <w:pPr>
        <w:jc w:val="center"/>
      </w:pPr>
      <w:r w:rsidRPr="00DF1594">
        <w:rPr>
          <w:b/>
          <w:bCs/>
        </w:rPr>
        <w:t>FIGURE 3</w:t>
      </w:r>
      <w:r w:rsidR="003F7253">
        <w:rPr>
          <w:b/>
          <w:bCs/>
        </w:rPr>
        <w:t>:</w:t>
      </w:r>
      <w:r>
        <w:t xml:space="preserve"> MASW 2D Cross Section</w:t>
      </w:r>
    </w:p>
    <w:p w14:paraId="1E77A3D4" w14:textId="77777777" w:rsidR="00823E67" w:rsidRDefault="00823E67" w:rsidP="00823E67"/>
    <w:p w14:paraId="55645DC6" w14:textId="066E5E0F" w:rsidR="001D1484" w:rsidRDefault="001D1484" w:rsidP="00823E67"/>
    <w:p w14:paraId="14326DEB" w14:textId="77777777" w:rsidR="003F7253" w:rsidRDefault="003F7253" w:rsidP="00823E67"/>
    <w:p w14:paraId="531B12DB" w14:textId="113F450A" w:rsidR="001D1484" w:rsidRDefault="001D1484" w:rsidP="00823E67">
      <w:r>
        <w:t xml:space="preserve">Unlike </w:t>
      </w:r>
      <w:r w:rsidR="008F5FCB">
        <w:t>traditional seismic surveying,</w:t>
      </w:r>
      <w:r>
        <w:t xml:space="preserve"> MASW </w:t>
      </w:r>
      <w:r w:rsidR="008F5FCB">
        <w:t xml:space="preserve">benefits from the ease </w:t>
      </w:r>
      <w:r w:rsidR="00865A7D">
        <w:t xml:space="preserve">and speed </w:t>
      </w:r>
      <w:r w:rsidR="008F5FCB">
        <w:t xml:space="preserve">of its data interpretation.  Seismic reflection and refraction data processing requires </w:t>
      </w:r>
      <w:r>
        <w:t>experienced interpreter</w:t>
      </w:r>
      <w:r w:rsidR="008F5FCB">
        <w:t>s</w:t>
      </w:r>
      <w:r>
        <w:t xml:space="preserve"> </w:t>
      </w:r>
      <w:r w:rsidR="008F5FCB">
        <w:t xml:space="preserve">that analyze seismic waveforms that </w:t>
      </w:r>
      <w:r w:rsidR="00B33DD2">
        <w:t xml:space="preserve">are oftentimes similar </w:t>
      </w:r>
      <w:r w:rsidR="00865A7D">
        <w:t xml:space="preserve">in character </w:t>
      </w:r>
      <w:r w:rsidR="00B33DD2">
        <w:t xml:space="preserve">to the background noise in a dataset.  This is </w:t>
      </w:r>
      <w:r w:rsidR="00425E7A">
        <w:t xml:space="preserve">a </w:t>
      </w:r>
      <w:r w:rsidR="00B33DD2">
        <w:t>costly and time-consuming process that involves much human interaction.  In contrast</w:t>
      </w:r>
      <w:r w:rsidR="000A1788">
        <w:t>,</w:t>
      </w:r>
      <w:r w:rsidR="00865A7D">
        <w:t xml:space="preserve"> the</w:t>
      </w:r>
      <w:r>
        <w:t xml:space="preserve"> MASW </w:t>
      </w:r>
      <w:r w:rsidR="00865A7D">
        <w:t>method</w:t>
      </w:r>
      <w:r w:rsidR="00B33DD2">
        <w:t xml:space="preserve"> </w:t>
      </w:r>
      <w:r>
        <w:t xml:space="preserve">utilizes the </w:t>
      </w:r>
      <w:r w:rsidR="00B33DD2">
        <w:t>highest energy</w:t>
      </w:r>
      <w:r w:rsidR="00865A7D">
        <w:t xml:space="preserve">, and most easily interpretable </w:t>
      </w:r>
      <w:r>
        <w:t>events on a seismic record</w:t>
      </w:r>
      <w:r w:rsidR="00865A7D">
        <w:t>,</w:t>
      </w:r>
      <w:r w:rsidR="00B33DD2">
        <w:t xml:space="preserve"> the surface waves</w:t>
      </w:r>
      <w:r>
        <w:t xml:space="preserve"> (</w:t>
      </w:r>
      <w:r w:rsidR="00B33DD2">
        <w:t>“</w:t>
      </w:r>
      <w:r>
        <w:t>ground roll</w:t>
      </w:r>
      <w:r w:rsidR="00B33DD2">
        <w:t>”</w:t>
      </w:r>
      <w:r>
        <w:t>)</w:t>
      </w:r>
      <w:r w:rsidR="00B33DD2">
        <w:t>.</w:t>
      </w:r>
      <w:r w:rsidR="00425E7A">
        <w:t xml:space="preserve">  </w:t>
      </w:r>
      <w:r w:rsidR="00B33DD2">
        <w:t xml:space="preserve">MASW data processing uses </w:t>
      </w:r>
      <w:r>
        <w:t xml:space="preserve">automated </w:t>
      </w:r>
      <w:r w:rsidR="00B33DD2">
        <w:t xml:space="preserve">software </w:t>
      </w:r>
      <w:r w:rsidR="00865A7D">
        <w:t>for the d</w:t>
      </w:r>
      <w:r>
        <w:t xml:space="preserve">ispersion </w:t>
      </w:r>
      <w:r w:rsidR="00865A7D">
        <w:t>analysis and</w:t>
      </w:r>
      <w:r>
        <w:t xml:space="preserve"> </w:t>
      </w:r>
      <w:r w:rsidR="00A858DF">
        <w:t>can</w:t>
      </w:r>
      <w:r>
        <w:t xml:space="preserve"> provide </w:t>
      </w:r>
      <w:r w:rsidR="00A858DF">
        <w:t xml:space="preserve">results more quickly than traditional seismic methods.  </w:t>
      </w:r>
    </w:p>
    <w:p w14:paraId="6B04FEDB" w14:textId="5D3E257F" w:rsidR="001D1484" w:rsidRDefault="001D1484" w:rsidP="001D1484"/>
    <w:p w14:paraId="1DCEEE82" w14:textId="0C1A1A57" w:rsidR="0049137F" w:rsidRDefault="001D1484" w:rsidP="001D1484">
      <w:r>
        <w:t xml:space="preserve">MASW </w:t>
      </w:r>
      <w:r w:rsidR="00F805A1">
        <w:t xml:space="preserve">surveying has </w:t>
      </w:r>
      <w:r w:rsidR="00A53D7C">
        <w:t xml:space="preserve">quickly </w:t>
      </w:r>
      <w:r w:rsidR="00F805A1">
        <w:t>been adopted as an</w:t>
      </w:r>
      <w:r>
        <w:t xml:space="preserve"> important geotechnical tool</w:t>
      </w:r>
      <w:r w:rsidR="00F805A1">
        <w:t xml:space="preserve">.  Because MASW data interpretation and collection are less complex and more efficient </w:t>
      </w:r>
      <w:r w:rsidR="00A53D7C">
        <w:t>than</w:t>
      </w:r>
      <w:r w:rsidR="00F805A1">
        <w:t xml:space="preserve"> other geophysical methods, </w:t>
      </w:r>
      <w:r w:rsidR="00A53D7C">
        <w:t>it is now cost effective for engineers to get detailed subsurface strength information for a variety of</w:t>
      </w:r>
      <w:r w:rsidR="0091162C">
        <w:t xml:space="preserve"> geotechnical and environmental</w:t>
      </w:r>
      <w:r w:rsidR="00A53D7C">
        <w:t xml:space="preserve"> applications.</w:t>
      </w:r>
      <w:r w:rsidR="0091162C">
        <w:t xml:space="preserve"> </w:t>
      </w:r>
      <w:r w:rsidR="0049137F">
        <w:t xml:space="preserve"> With the ability to be rapidly performed as point samples (1D), along survey lines (2D), or across large areas (3D), MASW </w:t>
      </w:r>
      <w:r w:rsidR="006E1A0A">
        <w:t xml:space="preserve">surveying </w:t>
      </w:r>
      <w:r w:rsidR="0049137F">
        <w:t xml:space="preserve">is being utilized as a powerful site assessment tool. </w:t>
      </w:r>
      <w:r w:rsidR="0091162C">
        <w:t xml:space="preserve"> </w:t>
      </w:r>
    </w:p>
    <w:p w14:paraId="6071287C" w14:textId="702B15AE" w:rsidR="006E1A0A" w:rsidRDefault="006E1A0A" w:rsidP="001D1484"/>
    <w:p w14:paraId="37855BBE" w14:textId="121D665C" w:rsidR="003F7253" w:rsidRDefault="003F7253" w:rsidP="001D1484"/>
    <w:p w14:paraId="0CECA533" w14:textId="0B925B60" w:rsidR="003F7253" w:rsidRPr="008F5FCB" w:rsidRDefault="008F5FCB" w:rsidP="001D1484">
      <w:pPr>
        <w:rPr>
          <w:sz w:val="20"/>
          <w:szCs w:val="16"/>
        </w:rPr>
      </w:pPr>
      <w:r w:rsidRPr="008F5FCB">
        <w:rPr>
          <w:sz w:val="20"/>
          <w:szCs w:val="16"/>
        </w:rPr>
        <w:t>Reference</w:t>
      </w:r>
      <w:r w:rsidR="003F7253" w:rsidRPr="008F5FCB">
        <w:rPr>
          <w:sz w:val="20"/>
          <w:szCs w:val="16"/>
        </w:rPr>
        <w:t>:  Figures provided by Park Seismic LLC</w:t>
      </w:r>
      <w:r w:rsidRPr="008F5FCB">
        <w:rPr>
          <w:sz w:val="20"/>
          <w:szCs w:val="16"/>
        </w:rPr>
        <w:t xml:space="preserve"> and MASW.com</w:t>
      </w:r>
    </w:p>
    <w:sectPr w:rsidR="003F7253" w:rsidRPr="008F5FCB">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im S. Aiken" w:date="2020-01-22T16:47:00Z" w:initials="JSA">
    <w:p w14:paraId="7164D21E" w14:textId="2A90E244" w:rsidR="00086150" w:rsidRDefault="00086150">
      <w:pPr>
        <w:pStyle w:val="CommentText"/>
      </w:pPr>
      <w:r>
        <w:rPr>
          <w:rStyle w:val="CommentReference"/>
        </w:rPr>
        <w:annotationRef/>
      </w:r>
      <w:r>
        <w:t>Brian – can you address moisture content? If a porous material water or air trapped in it wouldn’t it be weak?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64D21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m S. Aiken">
    <w15:presenceInfo w15:providerId="AD" w15:userId="S-1-5-21-253497015-1166848113-1760761093-14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009"/>
    <w:rsid w:val="00086150"/>
    <w:rsid w:val="000A1788"/>
    <w:rsid w:val="000C6C21"/>
    <w:rsid w:val="00172AEF"/>
    <w:rsid w:val="00182603"/>
    <w:rsid w:val="00183066"/>
    <w:rsid w:val="001D1484"/>
    <w:rsid w:val="002A2A5E"/>
    <w:rsid w:val="002F7E38"/>
    <w:rsid w:val="003E1966"/>
    <w:rsid w:val="003F7253"/>
    <w:rsid w:val="00425E7A"/>
    <w:rsid w:val="00483009"/>
    <w:rsid w:val="0049137F"/>
    <w:rsid w:val="00533B7C"/>
    <w:rsid w:val="00552D57"/>
    <w:rsid w:val="0063219C"/>
    <w:rsid w:val="0063675C"/>
    <w:rsid w:val="006E1A0A"/>
    <w:rsid w:val="006E3890"/>
    <w:rsid w:val="00715678"/>
    <w:rsid w:val="00765D93"/>
    <w:rsid w:val="007661BC"/>
    <w:rsid w:val="00774DF3"/>
    <w:rsid w:val="007C335F"/>
    <w:rsid w:val="007D149F"/>
    <w:rsid w:val="007D66B6"/>
    <w:rsid w:val="00805893"/>
    <w:rsid w:val="00823E67"/>
    <w:rsid w:val="00865A7D"/>
    <w:rsid w:val="008F5FCB"/>
    <w:rsid w:val="0091162C"/>
    <w:rsid w:val="00926E59"/>
    <w:rsid w:val="00963859"/>
    <w:rsid w:val="009D7FA2"/>
    <w:rsid w:val="00A53D7C"/>
    <w:rsid w:val="00A858DF"/>
    <w:rsid w:val="00A91A30"/>
    <w:rsid w:val="00AE071A"/>
    <w:rsid w:val="00AF494C"/>
    <w:rsid w:val="00B0157A"/>
    <w:rsid w:val="00B33DD2"/>
    <w:rsid w:val="00B52F5A"/>
    <w:rsid w:val="00BC3261"/>
    <w:rsid w:val="00BF5175"/>
    <w:rsid w:val="00C218E0"/>
    <w:rsid w:val="00C453D3"/>
    <w:rsid w:val="00C62169"/>
    <w:rsid w:val="00D0757B"/>
    <w:rsid w:val="00D96175"/>
    <w:rsid w:val="00DC2729"/>
    <w:rsid w:val="00DD7E7F"/>
    <w:rsid w:val="00DF0514"/>
    <w:rsid w:val="00DF1594"/>
    <w:rsid w:val="00EB24B0"/>
    <w:rsid w:val="00F805A1"/>
    <w:rsid w:val="00FF27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16B25"/>
  <w15:chartTrackingRefBased/>
  <w15:docId w15:val="{990CDA91-92DE-4EE5-8465-D4C836B10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3009"/>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2A2A5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2A5E"/>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semiHidden/>
    <w:unhideWhenUsed/>
    <w:rsid w:val="00DD7E7F"/>
    <w:rPr>
      <w:sz w:val="16"/>
      <w:szCs w:val="16"/>
    </w:rPr>
  </w:style>
  <w:style w:type="paragraph" w:styleId="CommentText">
    <w:name w:val="annotation text"/>
    <w:basedOn w:val="Normal"/>
    <w:link w:val="CommentTextChar"/>
    <w:uiPriority w:val="99"/>
    <w:semiHidden/>
    <w:unhideWhenUsed/>
    <w:rsid w:val="00DD7E7F"/>
    <w:rPr>
      <w:sz w:val="20"/>
    </w:rPr>
  </w:style>
  <w:style w:type="character" w:customStyle="1" w:styleId="CommentTextChar">
    <w:name w:val="Comment Text Char"/>
    <w:basedOn w:val="DefaultParagraphFont"/>
    <w:link w:val="CommentText"/>
    <w:uiPriority w:val="99"/>
    <w:semiHidden/>
    <w:rsid w:val="00DD7E7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7E7F"/>
    <w:rPr>
      <w:b/>
      <w:bCs/>
    </w:rPr>
  </w:style>
  <w:style w:type="character" w:customStyle="1" w:styleId="CommentSubjectChar">
    <w:name w:val="Comment Subject Char"/>
    <w:basedOn w:val="CommentTextChar"/>
    <w:link w:val="CommentSubject"/>
    <w:uiPriority w:val="99"/>
    <w:semiHidden/>
    <w:rsid w:val="00DD7E7F"/>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D7E7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7E7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3" Type="http://schemas.openxmlformats.org/officeDocument/2006/relationships/webSettings" Target="webSettings.xml"/><Relationship Id="rId7" Type="http://schemas.openxmlformats.org/officeDocument/2006/relationships/image" Target="media/image2.jp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theme" Target="theme/theme1.xml"/><Relationship Id="rId5" Type="http://schemas.microsoft.com/office/2011/relationships/commentsExtended" Target="commentsExtended.xml"/><Relationship Id="rId10" Type="http://schemas.microsoft.com/office/2011/relationships/people" Target="people.xml"/><Relationship Id="rId4" Type="http://schemas.openxmlformats.org/officeDocument/2006/relationships/comments" Target="commen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767</Words>
  <Characters>4376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 Kitt</dc:creator>
  <cp:keywords/>
  <dc:description/>
  <cp:lastModifiedBy>Jim S. Aiken</cp:lastModifiedBy>
  <cp:revision>3</cp:revision>
  <dcterms:created xsi:type="dcterms:W3CDTF">2020-01-22T22:39:00Z</dcterms:created>
  <dcterms:modified xsi:type="dcterms:W3CDTF">2020-01-22T22:51:00Z</dcterms:modified>
</cp:coreProperties>
</file>